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信用承诺书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为共同构建社会诚信体系，维护良好的市场经济环境，营造诚实守信的信用环境，共同推动社会信用体系建设的健康发展，树立企业诚信守法经营形象。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公司郑重作出以下承诺: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 w:bidi="ar-SA"/>
        </w:rPr>
        <w:t>普及诚信教育，完善诚信制度，宣扬诚信典型，建立信用档案，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履行社会责任，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 w:bidi="ar-SA"/>
        </w:rPr>
        <w:t>积极参与“共建信用河北”活动。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 w:bidi="ar-SA"/>
        </w:rPr>
        <w:t xml:space="preserve">严格依照国家有关法律、法规和规章，依法取得主体资格和经营资格后，依法开展生产经营活动，照章纳税，重信守诺。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 w:bidi="ar-SA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 w:bidi="ar-SA"/>
        </w:rPr>
        <w:t>发生违法失信行为，自觉履行人民法院生效判决、裁定及仲裁裁决，接受行政执法部门给予的行政处罚、约束和惩戒，并依法承担相应责任。</w:t>
      </w:r>
    </w:p>
    <w:p>
      <w:pPr>
        <w:numPr>
          <w:numId w:val="0"/>
        </w:num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 w:bidi="ar-SA"/>
        </w:rPr>
        <w:t>三、自觉接受政府、行业组织、社会公众、新闻媒体的监督。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 w:bidi="ar-SA"/>
        </w:rPr>
        <w:t>四、本单位企业法人代表、董事、监事、高管自愿维护良好的个人信用记录。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 w:bidi="ar-SA"/>
        </w:rPr>
        <w:t>五、本《信用承诺书》同意向社会公开。</w:t>
      </w:r>
      <w:bookmarkStart w:id="0" w:name="_GoBack"/>
      <w:bookmarkEnd w:id="0"/>
    </w:p>
    <w:p>
      <w:pPr>
        <w:ind w:firstLine="5670" w:firstLineChars="1890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 w:bidi="ar-SA"/>
        </w:rPr>
        <w:t xml:space="preserve">承诺人: 盖章 </w:t>
      </w:r>
    </w:p>
    <w:p>
      <w:pPr>
        <w:ind w:firstLine="5670" w:firstLineChars="189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 w:bidi="ar-SA"/>
        </w:rPr>
        <w:t>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9C975"/>
    <w:multiLevelType w:val="singleLevel"/>
    <w:tmpl w:val="5F79C9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7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2021-09-01T08:14:06Z</dcterms:created>
  <dc:creator>Administrator</dc:creator>
  <cp:lastModifiedBy>Administrator</cp:lastModifiedBy>
  <dcterms:modified xsi:type="dcterms:W3CDTF">2021-09-01T08:15:22Z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976A23330F7B422EBB033F2F499B40B4</vt:lpwstr>
  </property>
</Properties>
</file>